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AB206B" w:rsidRPr="00AB206B">
        <w:rPr>
          <w:rFonts w:ascii="Verdana" w:hAnsi="Verdana"/>
          <w:b/>
          <w:sz w:val="18"/>
          <w:szCs w:val="18"/>
        </w:rPr>
        <w:t>Oprava geometrických parametrů koleje 2023 -2025 – ST Jihlava</w:t>
      </w:r>
      <w:bookmarkStart w:id="0" w:name="_GoBack"/>
      <w:bookmarkEnd w:id="0"/>
      <w:r w:rsidRPr="00EB4C1E">
        <w:rPr>
          <w:rFonts w:ascii="Verdana" w:hAnsi="Verdana"/>
          <w:sz w:val="18"/>
          <w:szCs w:val="18"/>
        </w:rPr>
        <w:t xml:space="preserve">“, tímto </w:t>
      </w:r>
      <w:r w:rsidR="002D6AD4" w:rsidRPr="00EB4C1E">
        <w:rPr>
          <w:rFonts w:ascii="Verdana" w:hAnsi="Verdana"/>
          <w:sz w:val="18"/>
          <w:szCs w:val="18"/>
        </w:rPr>
        <w:t>předkládá následující Seznam</w:t>
      </w:r>
      <w:r w:rsidR="002D6AD4" w:rsidRPr="0011211A">
        <w:rPr>
          <w:rFonts w:ascii="Verdana" w:hAnsi="Verdana"/>
          <w:sz w:val="18"/>
          <w:szCs w:val="18"/>
        </w:rPr>
        <w:t xml:space="preserve">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20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20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206B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C1E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EF9D90F-3528-440F-A856-E9D8522B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C34CE7-83BE-40CD-8B8B-B3187C865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2018-03-26T11:24:00Z</cp:lastPrinted>
  <dcterms:created xsi:type="dcterms:W3CDTF">2018-12-07T16:33:00Z</dcterms:created>
  <dcterms:modified xsi:type="dcterms:W3CDTF">2022-10-19T09:14:00Z</dcterms:modified>
</cp:coreProperties>
</file>